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C" w:rsidRDefault="00C37B1E" w:rsidP="00B86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Susz, dn. </w:t>
      </w:r>
      <w:r w:rsidR="00B8630C">
        <w:rPr>
          <w:rFonts w:ascii="Times New Roman" w:eastAsia="Times New Roman" w:hAnsi="Times New Roman"/>
          <w:sz w:val="24"/>
          <w:szCs w:val="24"/>
          <w:lang w:eastAsia="pl-PL"/>
        </w:rPr>
        <w:t>21.08.2018 r.</w:t>
      </w:r>
    </w:p>
    <w:p w:rsidR="00B8630C" w:rsidRDefault="00B8630C" w:rsidP="00C37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RLZP.I.271.19.5.2018</w:t>
      </w:r>
    </w:p>
    <w:p w:rsidR="00ED7A97" w:rsidRDefault="00ED7A97" w:rsidP="00ED7A97">
      <w:pPr>
        <w:spacing w:after="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630C" w:rsidRPr="00ED7A97" w:rsidRDefault="00ED7A97" w:rsidP="00ED7A97">
      <w:pPr>
        <w:spacing w:after="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7A97">
        <w:rPr>
          <w:rFonts w:ascii="Times New Roman" w:eastAsia="Times New Roman" w:hAnsi="Times New Roman"/>
          <w:b/>
          <w:sz w:val="24"/>
          <w:szCs w:val="24"/>
          <w:lang w:eastAsia="pl-PL"/>
        </w:rPr>
        <w:t>BIULETYN INFORMACJI PUBLICZNEJ</w:t>
      </w:r>
    </w:p>
    <w:p w:rsidR="00B8630C" w:rsidRDefault="00B8630C" w:rsidP="00C37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7B1E" w:rsidRPr="00C37B1E" w:rsidRDefault="00C37B1E" w:rsidP="00C37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500199413-N-2018 z dnia 21-08-2018 r. </w:t>
      </w:r>
    </w:p>
    <w:p w:rsidR="00C37B1E" w:rsidRPr="00C37B1E" w:rsidRDefault="00C37B1E" w:rsidP="00C37B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Susz: Dostawa energii cieplnej i ciepłej wody do budynków gminnych w Suszu </w:t>
      </w:r>
      <w:r w:rsidR="00B863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Wybickiego 6, Wybickiego 9 oraz Piastowskiej 7 OGŁOSZENIE O ZAMIARZE ZAWARCIA UMOWY -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 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SEKCJA I: ZAMAWIAJĄCY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Gmina Susz, Krajowy numer identyfikacyjny 53030100000, 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ul. Wybickiego  6, 14240   Susz, woj. warmińsko-mazurskie, państwo Polska, tel. 552 786 015, e-mail susz@susz.pl, faks 552 786 222.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Adres strony internetowej (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): www.bip.susz.pl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Administracja samorządowa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SEKCJA II: PRZEDMIOT ZAMÓWIENIA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energii cieplnej i ciepłej wody do bud</w:t>
      </w:r>
      <w:r w:rsidR="00B8630C">
        <w:rPr>
          <w:rFonts w:ascii="Times New Roman" w:eastAsia="Times New Roman" w:hAnsi="Times New Roman"/>
          <w:sz w:val="24"/>
          <w:szCs w:val="24"/>
          <w:lang w:eastAsia="pl-PL"/>
        </w:rPr>
        <w:t xml:space="preserve">ynków gminnych w Suszu przy ul. 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Wybickiego 6, Wybickiego 9 oraz Piastowskiej 7 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referencyjny 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RLZP.I.271.19.2018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II.2) Rodzaj zamówienia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 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podzielone jest na części: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Nie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7B1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wielkości lub zakresu zamówienia: 1.Przedmiotem zamówienia jest dostawa energii cieplnej i ciepłej wody do siedziby Zamawiającego oraz bieżąca eksploatacja i konserwacja węzła ciepłowniczego i instalacji wewnętrznej: Szacunkowe ilości zamówienia: </w:t>
      </w:r>
      <w:r w:rsidR="00B863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1)ul. Wybickiego 6: - Zamówiona moc c.o. – 6,3526 MW - Dostarczone ciepło c.o. i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c.w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– 3308,17 GJ - Usługi przesyłowe c.o. opłata stała – 6,3526 MW - Usługi przesyłowe c.o. i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c.w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opłata zmienna – 3308,17 GJ - Zamówiona moc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c.w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– 0,17 MW - Usługi przesyłowe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c.w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opłata stała – 0,17 MW - Konserwacja węzła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ciepłown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– 52900,00 m2 2) ul. Wybickiego 9: - Zamówiona moc c.o. – 4,14 MW - Dostarczone ciepło c.o. i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c.w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– 4358,50 GJ - Usługi przesyłowe c.o. opłata stała – 4,14 MW - Usługi przesyłowe c.o. i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c.w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opłata zmienna – 4358,50 GJ - Zamówiona moc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c.w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– 0,92 MW - Usługi przesyłowe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c.w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opłata stała – 0,92 MW 3) ul. Piastowska 7: - Zamówiona moc c.o. – 2,852 MW - Za zużyte ciepło – 1667,50 GJ Podane w zestawieniu szacunkowe ilości zamówienia sporządzone zostały w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oparciuo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 i usługi, które Zamawiający zamierza udzielić w okresie wykonywania zamówienia i służą jedynie orientacyjnemu określeniu wielkości przedmiotu zamówienia. Zamawiający nie gwarantuje w żaden sposób, że podane ilości zostaną osiągnięte w okresie trwania umowy. 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Zamawiający zapłaci Wykonawcy tylko i wyłącznie za zamówienie faktycznie wykonane. 2.Szczegółowy opis przedmiotu zamówienia zawarty jest w zaproszeniu do negocjacji oraz we wzorze umowy. 3.Potwierdzeniem odbioru dostawy będzie przyjęcie przez Zamawiającego faktury VAT. 4.Przedmiot zamówienia będzie realizowany od dnia 1 października 2018 r. do dnia 31 lipca 2022 r. 5.Nazwy i kody CPV dotyczące przedmiotu zamówienia określone we Wspólnym Słowniku Zamówień: 09321000 – 5 gorąca woda; 60300000 – 1 usługi przesyłu rurociągami.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II.5) Główny Kod CPV: 09321000-5 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7B1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Waluta: PLN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SEKCJA III: PROCEDURA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III.1) Tryb udzielenia zamówienia: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Zamówienie z wolnej ręki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III.2) Podstawa prawna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wszczęte zostało na podstawie  67 ust. 1 pkt 1) lit. a) ustawy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 Uzasadnienia wyboru trybu </w:t>
      </w:r>
    </w:p>
    <w:p w:rsidR="00B8630C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przepisami: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że z przyczyn technicznych o obiektywnym charakterze przedmiotowe zamówienie może być świadczone tylko przez jednego Wykonawcę, tj. „PROMEX - SUSZ” Sp. z o.o., ul. Dywizjonu 303 3, 83-000 Pruszcz Gdański, Gmina Susz odstępuje </w:t>
      </w:r>
      <w:r w:rsidR="00B863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od zastosowania trybu podstawowego udzielenia zamówienia publicznego w tym zakresie </w:t>
      </w:r>
      <w:r w:rsidR="00B863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na rzecz zastosowania trybu zamówienia z wolnej ręki w oparciu o przepisy art. 67 ust. 1 pkt 1 lit. a ustawy z dnia 29 stycznia 2004r. – Prawo zamówień publicznych. Dostawa ciepła z sieci ciepłowniczej do budynku Urzędu Miejskiego w Suszu przy ul. J. Wybickiego 6 oraz budynków przy ul. Wybickiego 9 oraz Piastowskiej 7 może być świadczona tylko przez jednego wykonawcę –„PROMEX - SUSZ” Sp. z o.o.., ul. Dywizjonu 303 3, 83-000 Pruszcz Gdański, który jako jedyny posiada infrastrukturę do dostawy i przesyłu ciepła na terenie miasta Susz. W związku z powyższym jest to jedyny możliwy w tym przypadku Wykonawca zamówienia publicznego w zakresie dostawy i przesyłu ciepła (centralnego ogrzewania oraz ciepłej wody) do obiektów Zamawiającego. Wykazany stan faktyczny i prawny wskazuje na spełnienie przesłanek określonych w art. 67 ust.1 pkt 1) lit. a) przyczyny techniczne o obiektywnym charakterze Prawa zamówień publicznych (Dz. U. z 2017 r., poz. 1579 z </w:t>
      </w:r>
      <w:proofErr w:type="spellStart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. zm.) dla udzielenia przedmiotowego zamówienia publicznego w celu zapewnienia realizacji zadania własnego Gminy. Gmina Susz nie ma możliwości wyboru innego Wykonawcy do realizacji ww. zadania. Zastosowanie trybu udzielenia zamówienia z wolnej ręki zgodnie z przywołaną podstawą prawną pozostaje w zgodzie z poszanowaniem zasad celowego, efektywnego </w:t>
      </w:r>
      <w:r w:rsidR="00B863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i oszczędnego wydatkowania środków publicznych.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SEKCJA IV: ZAMIAR UDZIELENIA ZAMÓWIENIA</w:t>
      </w: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7B1E" w:rsidRPr="00C37B1E" w:rsidRDefault="00C37B1E" w:rsidP="00B8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B5574F" w:rsidRDefault="00C37B1E" w:rsidP="00ED7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1E">
        <w:rPr>
          <w:rFonts w:ascii="Times New Roman" w:eastAsia="Times New Roman" w:hAnsi="Times New Roman"/>
          <w:sz w:val="24"/>
          <w:szCs w:val="24"/>
          <w:lang w:eastAsia="pl-PL"/>
        </w:rPr>
        <w:t xml:space="preserve">"PROMEX - SUSZ" sp. z o.o. ,  wp-promex@wp.pl,  Dywizjonu 303 3,  83-000,  Pruszcz Gdański,  kraj/woj. Polska </w:t>
      </w:r>
    </w:p>
    <w:p w:rsidR="00ED7A97" w:rsidRDefault="00ED7A97" w:rsidP="00ED7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D7A97" w:rsidRDefault="00ED7A97" w:rsidP="00ED7A97">
      <w:pPr>
        <w:spacing w:after="0" w:line="240" w:lineRule="auto"/>
        <w:ind w:left="4395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ED7A97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Burmistrz Susza</w:t>
      </w:r>
    </w:p>
    <w:p w:rsidR="00ED7A97" w:rsidRPr="00ED7A97" w:rsidRDefault="00ED7A97" w:rsidP="00ED7A97">
      <w:pPr>
        <w:spacing w:after="0" w:line="240" w:lineRule="auto"/>
        <w:ind w:left="4395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ED7A97" w:rsidRPr="00ED7A97" w:rsidRDefault="00ED7A97" w:rsidP="00ED7A97">
      <w:pPr>
        <w:spacing w:after="0" w:line="240" w:lineRule="auto"/>
        <w:ind w:left="4395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ED7A97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/-/ Krzysztof Pietrzykowski</w:t>
      </w:r>
    </w:p>
    <w:sectPr w:rsidR="00ED7A97" w:rsidRPr="00ED7A97" w:rsidSect="00ED7A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B1E"/>
    <w:rsid w:val="00012910"/>
    <w:rsid w:val="00B5574F"/>
    <w:rsid w:val="00B8630C"/>
    <w:rsid w:val="00C37B1E"/>
    <w:rsid w:val="00E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1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kasagn</dc:creator>
  <cp:lastModifiedBy>ruzprz</cp:lastModifiedBy>
  <cp:revision>2</cp:revision>
  <cp:lastPrinted>2018-08-21T11:42:00Z</cp:lastPrinted>
  <dcterms:created xsi:type="dcterms:W3CDTF">2018-08-21T12:12:00Z</dcterms:created>
  <dcterms:modified xsi:type="dcterms:W3CDTF">2018-08-21T12:12:00Z</dcterms:modified>
</cp:coreProperties>
</file>